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5E" w:rsidRDefault="005C7B5E" w:rsidP="005C7B5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C7B5E" w:rsidRPr="005C7B5E" w:rsidRDefault="003D649C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boss\Desktop\ПРОТИВОДЕЙСТВИЕ КОРРУПЦИИ\,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ОТИВОДЕЙСТВИЕ КОРРУПЦИИ\,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5E" w:rsidRP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B5E" w:rsidRDefault="005C7B5E" w:rsidP="005C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Инструкция регламентирует порядок действия </w:t>
      </w:r>
      <w:r w:rsidR="000E7AE3">
        <w:rPr>
          <w:rFonts w:ascii="Times New Roman" w:hAnsi="Times New Roman" w:cs="Times New Roman"/>
          <w:sz w:val="28"/>
          <w:szCs w:val="28"/>
        </w:rPr>
        <w:t xml:space="preserve">МБОУ «СОШ №3» </w:t>
      </w:r>
      <w:r>
        <w:rPr>
          <w:rFonts w:ascii="Times New Roman" w:hAnsi="Times New Roman" w:cs="Times New Roman"/>
          <w:sz w:val="28"/>
          <w:szCs w:val="28"/>
        </w:rPr>
        <w:t>(далее Школа) в случае возникновения при исполнении ими должностных обязанностей ситуаций, представляющих коррупционную опасность, а также содержит рекомендации посетителям Школы</w:t>
      </w:r>
      <w:r w:rsidR="00A94E67">
        <w:rPr>
          <w:rFonts w:ascii="Times New Roman" w:hAnsi="Times New Roman" w:cs="Times New Roman"/>
          <w:sz w:val="28"/>
          <w:szCs w:val="28"/>
        </w:rPr>
        <w:t xml:space="preserve"> по их поведению при взаимоотношении с работниками Школы, в том числе в целях недопущения возникновения ситуаций, представляющих коррупционную опасность, и при их возникновении.</w:t>
      </w:r>
      <w:proofErr w:type="gramEnd"/>
    </w:p>
    <w:p w:rsidR="00A94E67" w:rsidRDefault="00A94E67" w:rsidP="005C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E86124" w:rsidP="00E861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Ситуации, представляющие коррупционную опасность. Требования по недопущению возникновения ситуаций, представляющих коррупционную опасность</w:t>
      </w:r>
    </w:p>
    <w:p w:rsidR="00E86124" w:rsidRDefault="00E86124" w:rsidP="00E861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Ситуацией, представляющей коррупционную опасность, в целях реализации настоящей Инструкции признаётся:</w:t>
      </w:r>
    </w:p>
    <w:p w:rsidR="00E86124" w:rsidRDefault="00E86124" w:rsidP="00E8612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Ситуация, в ходе которой совершаются или планируют совершаться деяния, создающие условия для коррупции, в том числе деяния, способствующие возникновению и (или) совершению коррупционных правонарушений;</w:t>
      </w:r>
    </w:p>
    <w:p w:rsidR="00E86124" w:rsidRDefault="00E86124" w:rsidP="00E8612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Ситуация, при которой личная заинтересованность работника школы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школы и правами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правам и законным интересам граждан, организаций, общества, Российской Федерации, субъекта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муниципального образования (конфликт интересов).</w:t>
      </w: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Деяниями, создающими условия для коррупции, в целях реализации настоящей Инструкции признаются следующие действия (бездействие) работников школы: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неправомерное вмешательство в деятельность государственных органов, органов местного самоуправления, организаций;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своих служебных полномочий при решении вопросов, связанных с удовлетворением собственных материальных интересов либо материальных интересов иных лиц, если такое использование не предусмотрено законом;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5C40">
        <w:rPr>
          <w:rFonts w:ascii="Times New Roman" w:hAnsi="Times New Roman" w:cs="Times New Roman"/>
          <w:sz w:val="28"/>
          <w:szCs w:val="28"/>
        </w:rPr>
        <w:t xml:space="preserve">редоставление не предусмотренных законом преимуществ (протекционизм) при поступлении на работу в школу и продвижении по карьерной лестнице, а также при принятии </w:t>
      </w:r>
      <w:r>
        <w:rPr>
          <w:rFonts w:ascii="Times New Roman" w:hAnsi="Times New Roman" w:cs="Times New Roman"/>
          <w:sz w:val="28"/>
          <w:szCs w:val="28"/>
        </w:rPr>
        <w:t>учащихся в школу;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неправомерного предпочтения физическим или юридическим лицам при подготовке и принятии решений;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любого не предусмотренного законодательством содействия в осуществлении предпринимательской или иной связанной с извлечением дохода деятельности;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личных интересах или в интересах иных  лиц информации, полученной при выполнении должностных обязанностей, если таковая не подлежит официальному распространению;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необоснованный отказ в предоставлении информации физическим и юридическим лицам, предоставление которой предусмотрено законодательством, задержка в её предоставлении, предоставление недостоверной или неполной информации;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от физических или юридических лиц документов, материалов и информации, предоставление которой указанными лицами не предусмотрено законодательством;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установленного законом порядка рассмотрения обращений физических и юридических лиц, а также установленного порядка рассмотрения (решения) иных входящих в их компетенцию вопросов;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дарение подарков и оказание неслужебных услуг вышестоящим должностным лицам, за исключением символических знаков внимания и символических сувениров в пределах стоимости, определённой гражданским законодательством, в соответствии с общепринятыми нормами вежливости и гостеприимства, а также при проведении протокольных и иных официальных мероприятий;</w:t>
      </w:r>
    </w:p>
    <w:p w:rsidR="00E86124" w:rsidRDefault="00E86124" w:rsidP="00E8612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воспрепятствование физическим или юридическим лицам в реализации их прав и законных интересов.</w:t>
      </w: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предоставляющих коррупционную опасность, работники школы обязаны: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не оказывать предпочтения каким-либо гражданам, группам и организациям, если оказание предпочтения прямо не предусмотрено законом, быть независимыми от влияния отдельных граждан, групп и организаций;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нормы служебной, профессиональной этики и правила делового поведения;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объективном исполнении работника школы должностных обязанностей, а также избегать конфликтных ситуаций, способных нанести ущерб их репутации и репутации школы;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Федерации, Свердловской области, муниципальными правовыми актами меры по недопущению возникновения конфликтов интересов и урегулированию возникших конфликтов интересов;</w:t>
      </w:r>
    </w:p>
    <w:p w:rsidR="00E86124" w:rsidRDefault="00E86124" w:rsidP="00E861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характера.</w:t>
      </w: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представляющих коррупционную опасность, работникам школы запрещается:</w:t>
      </w:r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получать от посетителей школы какое-либо вознаграждение (подарки, денежное вознаграждение, ссуда, услуги, оплату развлечений, отдыха, транспортных расходов, иное вознаграждение);</w:t>
      </w:r>
      <w:proofErr w:type="gramEnd"/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посетителям школы передать им или иным лицам какое-либо имущество (подарки, денежные средства, иное имущество), предоставить работнику школы или иным лицам какие-либо услуги, осуществить иные действия в интересах работника школы или указанных им лиц;</w:t>
      </w:r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взаимоотношениях с посетителями не допускать возникновение ситуаций, которые имеют целью предложение, передачу или обещание передачи работнику школы или иному лицу какого-либо вознаграждения;</w:t>
      </w:r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взаимоотношениях с посетителями обращаться к ним с предложениями о совершении работником школы или иным лицом по поручению или просьбе работника школы в интересах посетителя деяний, предусмотренных пунктом 2 настоящей Инструкции, а также иных деяний, которые приведут или могут привести к недобросовестному и необъективному исполнению работником должностных обязанностей;</w:t>
      </w:r>
    </w:p>
    <w:p w:rsidR="00E86124" w:rsidRPr="00EF0948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42495">
        <w:rPr>
          <w:rFonts w:ascii="Times New Roman" w:hAnsi="Times New Roman" w:cs="Times New Roman"/>
          <w:sz w:val="28"/>
          <w:szCs w:val="28"/>
        </w:rPr>
        <w:t>арить подарки и оказывать неслужебные услуги</w:t>
      </w:r>
      <w:r>
        <w:rPr>
          <w:rFonts w:ascii="Times New Roman" w:hAnsi="Times New Roman" w:cs="Times New Roman"/>
          <w:sz w:val="28"/>
          <w:szCs w:val="28"/>
        </w:rPr>
        <w:t xml:space="preserve"> вышестоящим должностным лицам,</w:t>
      </w:r>
      <w:r w:rsidRPr="00442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символических знаков внимания и символических сувениров в пределах стоимости, определённой гражданским законодательством, в соответствии с общепринятыми нормами вежливости и гостеприимства, а также при проведении протокольных и иных официальных мероприятий;</w:t>
      </w:r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</w:t>
      </w:r>
      <w:r w:rsidRPr="00442495">
        <w:rPr>
          <w:rFonts w:ascii="Times New Roman" w:hAnsi="Times New Roman" w:cs="Times New Roman"/>
          <w:sz w:val="28"/>
          <w:szCs w:val="28"/>
        </w:rPr>
        <w:t xml:space="preserve"> подарки и оказывать неслужебные услуги</w:t>
      </w:r>
      <w:r>
        <w:rPr>
          <w:rFonts w:ascii="Times New Roman" w:hAnsi="Times New Roman" w:cs="Times New Roman"/>
          <w:sz w:val="28"/>
          <w:szCs w:val="28"/>
        </w:rPr>
        <w:t xml:space="preserve"> от подчинённых, за исключением символических знаков внимания и символических сувениров в пределах стоимости, определённой гражданским законодательством, в соответствии с общепринятыми нормами </w:t>
      </w:r>
      <w:r>
        <w:rPr>
          <w:rFonts w:ascii="Times New Roman" w:hAnsi="Times New Roman" w:cs="Times New Roman"/>
          <w:sz w:val="28"/>
          <w:szCs w:val="28"/>
        </w:rPr>
        <w:lastRenderedPageBreak/>
        <w:t>вежливости и гостеприимства, а также при проведении протокольных и иных официальных мероприятий.</w:t>
      </w: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95">
        <w:rPr>
          <w:rFonts w:ascii="Times New Roman" w:hAnsi="Times New Roman" w:cs="Times New Roman"/>
          <w:sz w:val="28"/>
          <w:szCs w:val="28"/>
        </w:rPr>
        <w:t>Деяниями, создающими условия</w:t>
      </w:r>
      <w:r>
        <w:rPr>
          <w:rFonts w:ascii="Times New Roman" w:hAnsi="Times New Roman" w:cs="Times New Roman"/>
          <w:sz w:val="28"/>
          <w:szCs w:val="28"/>
        </w:rPr>
        <w:t xml:space="preserve"> для коррупции, в целях реализации настоящей Инструкции признаются следующие действия посетителей школы:</w:t>
      </w:r>
    </w:p>
    <w:p w:rsidR="00E86124" w:rsidRDefault="00E86124" w:rsidP="00E861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Передача, предложение и (или) обещание передачи работнику школы какого-либо вознаграждения (подарки, денежное вознаграждение, ссуда, услуги, оплату развлечений, отдыха, транспортных расходов, иное вознаграждение);</w:t>
      </w:r>
      <w:proofErr w:type="gramEnd"/>
    </w:p>
    <w:p w:rsidR="00E86124" w:rsidRDefault="00E86124" w:rsidP="00E861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работнику школы с предложениями (просьбами, требованиями) о совершении работником или иным лицом по поручению или просьбе работника деяний, предусмотренных пунктами 2 и 4 настоящей инструкции, а также иных деяний, которые приведут или могут привести к недобросовестному и необъективному исполнению работников должностных обязанностей.</w:t>
      </w: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предоставляющих коррупционную опасность, посетителям школы запрещается:</w:t>
      </w:r>
    </w:p>
    <w:p w:rsidR="00E86124" w:rsidRDefault="00E86124" w:rsidP="00E8612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Предлагать, передавать или обещать передать сотруднику школы какое-либо вознаграждение (подарки, денежное вознаграждение, ссуда, услуги, оплату развлечений, отдыха, транспортных расходов, иное вознаграждение);</w:t>
      </w:r>
      <w:proofErr w:type="gramEnd"/>
    </w:p>
    <w:p w:rsidR="00E86124" w:rsidRDefault="00E86124" w:rsidP="00E8612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взаимоотношениях с работником школы допускать возникновение ситуаций, которые имеют целью предложение, передачу или обещание передачи работнику или иному лицу какого-либо вознаграждения;</w:t>
      </w:r>
    </w:p>
    <w:p w:rsidR="00E86124" w:rsidRDefault="00E86124" w:rsidP="00E861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взаимоотношениях с работником школы обращаться к нему с предложениями (просьбами, требованиями) о совершении работником или иным лицом по поручению или по просьбе работника деяний, предусмотренных пунктами 2 и 4 настоящей Инструкции, а также иных деяний, которые приведут или могут привести к недобросовестному или необъективному исполнению работником должностных обязанностей, допускать возникновение ситуаций, которые имеют целью совершение работником школы деяний, 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пунктом 2 настоящей Инструкции, а также иных деяний, которые приведут или могут привести к недобросовестному и необъективному исполнению работником должностных обязанностей.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E86124" w:rsidP="00E86124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посетителей школы в случае возникновения ситуаций, представляющих коррупционную опасность</w:t>
      </w:r>
    </w:p>
    <w:p w:rsidR="00E86124" w:rsidRDefault="00E86124" w:rsidP="00E86124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24" w:rsidRDefault="00E86124" w:rsidP="00E023D7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 общении с посетителем работник школы совершил деяния, предусмотренные пунктами 2 и 4 настоящей Инструкции, а также иные деяния, которые вызвали сомнение в объективном исполнении работником должностных обязанностей, посетитель школы вправе сообщить об указанных деяниях:</w:t>
      </w:r>
    </w:p>
    <w:p w:rsidR="000E7AE3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Директору школы – </w:t>
      </w:r>
      <w:r w:rsidR="000E7AE3">
        <w:rPr>
          <w:rFonts w:ascii="Times New Roman" w:hAnsi="Times New Roman" w:cs="Times New Roman"/>
          <w:sz w:val="28"/>
          <w:szCs w:val="28"/>
        </w:rPr>
        <w:t>Рубцову Л.Н.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заместителю директора по учебно-воспитательной работе – </w:t>
      </w:r>
      <w:r w:rsidR="000E7AE3">
        <w:rPr>
          <w:rFonts w:ascii="Times New Roman" w:hAnsi="Times New Roman" w:cs="Times New Roman"/>
          <w:sz w:val="28"/>
          <w:szCs w:val="28"/>
        </w:rPr>
        <w:t>Никоновой А.В.</w:t>
      </w:r>
      <w:r>
        <w:rPr>
          <w:rFonts w:ascii="Times New Roman" w:hAnsi="Times New Roman" w:cs="Times New Roman"/>
          <w:sz w:val="28"/>
          <w:szCs w:val="28"/>
        </w:rPr>
        <w:t xml:space="preserve">, , </w:t>
      </w:r>
    </w:p>
    <w:p w:rsidR="00E86124" w:rsidRDefault="00E86124" w:rsidP="00E86124">
      <w:pPr>
        <w:pStyle w:val="a7"/>
        <w:ind w:left="360"/>
        <w:jc w:val="both"/>
        <w:rPr>
          <w:rStyle w:val="val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заместителю директора по воспитательной работе – </w:t>
      </w:r>
      <w:r w:rsidR="000E7AE3">
        <w:rPr>
          <w:rFonts w:ascii="Times New Roman" w:hAnsi="Times New Roman" w:cs="Times New Roman"/>
          <w:sz w:val="28"/>
          <w:szCs w:val="28"/>
        </w:rPr>
        <w:t>Пулькиной Н.Н</w:t>
      </w:r>
      <w:proofErr w:type="gramStart"/>
      <w:r w:rsidR="000E7A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val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val"/>
          <w:rFonts w:ascii="Times New Roman" w:hAnsi="Times New Roman" w:cs="Times New Roman"/>
          <w:sz w:val="28"/>
          <w:szCs w:val="28"/>
        </w:rPr>
        <w:t xml:space="preserve">г) социальному педагогу </w:t>
      </w:r>
      <w:r w:rsidR="004D6FC5">
        <w:rPr>
          <w:rStyle w:val="val"/>
          <w:rFonts w:ascii="Times New Roman" w:hAnsi="Times New Roman" w:cs="Times New Roman"/>
          <w:sz w:val="28"/>
          <w:szCs w:val="28"/>
        </w:rPr>
        <w:t xml:space="preserve">– </w:t>
      </w:r>
      <w:r w:rsidR="000E7AE3">
        <w:rPr>
          <w:rStyle w:val="val"/>
          <w:rFonts w:ascii="Times New Roman" w:hAnsi="Times New Roman" w:cs="Times New Roman"/>
          <w:sz w:val="28"/>
          <w:szCs w:val="28"/>
        </w:rPr>
        <w:t>Мельник Н.А.</w:t>
      </w:r>
    </w:p>
    <w:p w:rsidR="00E86124" w:rsidRDefault="00E86124" w:rsidP="00E023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Обращение, предусмотренное пунктом 7 настоящей Инструкции, посетитель школы может подать как письменно, так и устно.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обращении следует указывать следующие сведения:</w:t>
      </w:r>
    </w:p>
    <w:p w:rsidR="00E86124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должности, фамилию и инициалы лица, которому направляется сообщение;</w:t>
      </w:r>
    </w:p>
    <w:p w:rsidR="00E86124" w:rsidRPr="00A50590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посетителя школы, почтовый адрес, по которому должен быть направлен ответ, номер телефона;</w:t>
      </w:r>
    </w:p>
    <w:p w:rsidR="00E86124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работника школы, в отношении которого подается сообщение (фамилия, имя, отчество (при наличии), наименование должности);</w:t>
      </w:r>
    </w:p>
    <w:p w:rsidR="00E86124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при которых посетитель школы встречался (общался) с работником;</w:t>
      </w:r>
    </w:p>
    <w:p w:rsidR="00E86124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Обстоятельства, послужившие причиной для обращения (перечень деяний, совершённых работником  и предусмотренных пунктами 2 и 4 настоящей Инструкции, а также иных деяний, которые вызвали сомнение в объективном исполнении работником школы должностных обязанностей, перечень, вид и размер вознаграждения для работника и </w:t>
      </w:r>
      <w:r>
        <w:rPr>
          <w:rFonts w:ascii="Times New Roman" w:hAnsi="Times New Roman" w:cs="Times New Roman"/>
          <w:sz w:val="28"/>
          <w:szCs w:val="28"/>
        </w:rPr>
        <w:br/>
        <w:t>(или) иных лиц, передача которых предлагалась работником за исполнение им своих должностных обязанностей, иная информация);</w:t>
      </w:r>
      <w:proofErr w:type="gramEnd"/>
    </w:p>
    <w:p w:rsidR="00E86124" w:rsidRDefault="00E86124" w:rsidP="00E8612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обращения.</w:t>
      </w:r>
    </w:p>
    <w:p w:rsidR="00E86124" w:rsidRDefault="00E86124" w:rsidP="00E86124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11 Федерального закона от 2 мая 2006 года № 59-ФЗ «О порядке рассмотрения обращений граждан Российской Федерации» в случае, если в письменном обращении не указаны фамилия посетителя, направившего обращение, и почтовый адрес, по которому должен быть направлен ответ, ответ на обращение не даётся.</w:t>
      </w:r>
    </w:p>
    <w:p w:rsidR="00E86124" w:rsidRDefault="00E86124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обращения, предусмотренного пунктом 7 настоящей Инструкции, посетитель вправе получить копию указанного обращения с отметкой о его принятии (в отметке указывается наименование должностного лица, его подпись и дата принятия обращения).</w:t>
      </w:r>
    </w:p>
    <w:p w:rsidR="00E86124" w:rsidRDefault="00E86124" w:rsidP="00E023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посетитель школы заявил о получении копии обращения с отметкой должностного лица о его принятии, указанное должностное лицо обязано незамедлительно после принятия соответствующего обращения изготовить и выдать посетителю копию обращения с отметкой о его принятии.</w:t>
      </w:r>
    </w:p>
    <w:p w:rsidR="00E86124" w:rsidRDefault="004D6FC5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124">
        <w:rPr>
          <w:rFonts w:ascii="Times New Roman" w:hAnsi="Times New Roman" w:cs="Times New Roman"/>
          <w:sz w:val="28"/>
          <w:szCs w:val="28"/>
        </w:rPr>
        <w:t>В случае если при обращении с посетителем работник совершил деяния, которые вызвали сомнение в объективном исполнении работником должностных обязанностей, посетитель также может:</w:t>
      </w:r>
    </w:p>
    <w:p w:rsidR="00E86124" w:rsidRDefault="00E86124" w:rsidP="004D6FC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правоохранительные органы: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обратиться в судебные органы: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4D6FC5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E86124">
        <w:rPr>
          <w:rFonts w:ascii="Times New Roman" w:hAnsi="Times New Roman" w:cs="Times New Roman"/>
          <w:sz w:val="28"/>
          <w:szCs w:val="28"/>
        </w:rPr>
        <w:t>В случае совершения деяний, предусмотренных пунктами 5 и 6 настоящей Инструкции, посетителям школы следует учитывать, что указанные деяния могут быть в соответствии со статьёй 9 Федерального закона от 25 декабря 2008 года № 273-ФЗ «О противодействии коррупции» предметом соответствующей проверки, а также предметом проверки на наличие в указанных деяниях признаков административного правонарушения или преступления.</w:t>
      </w:r>
      <w:proofErr w:type="gramEnd"/>
    </w:p>
    <w:p w:rsidR="00E86124" w:rsidRDefault="00E86124" w:rsidP="00E86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E86124" w:rsidP="00E861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действия работников школы в случае возникновения при исполнении должностных обязанностей ситуаций, представляющих коррупционную опасность</w:t>
      </w:r>
    </w:p>
    <w:p w:rsidR="00E86124" w:rsidRDefault="004D6FC5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124">
        <w:rPr>
          <w:rFonts w:ascii="Times New Roman" w:hAnsi="Times New Roman" w:cs="Times New Roman"/>
          <w:sz w:val="28"/>
          <w:szCs w:val="28"/>
        </w:rPr>
        <w:t>В случае возникновения в результате деяний посетителя школы ситуаций, представляющих коррупционную опасность, в том числе в результате совершения посетителем действий, предусмотренных пунктами 5 и 6 настоящей Инструкции, работник школы обязан: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D6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разъяснить посетителю о недопустимости совершения деяний, ведущих к возникновению ситуаций, представляющих коррупционную опасность, и предложить немедленно прекратить совершение соответствующих действий;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разъяснить посетителю, что при совершении деяний, ведущих к возникновению ситуаций, представляющих коррупционную опасность, его действия могут быть в соответствии со статьёй 9 Федерального закона от 25 декабря 2008 года № 273-ФЗ «О противодействии коррупции» предметом соответствующей проверки, а также предметом проверки на наличие в указанных деяниях признаков административного правонарушения или преступления;</w:t>
      </w:r>
      <w:proofErr w:type="gramEnd"/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D6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случае, если посетителем школы работнику передаётся, предлагается или обещается к передаче какое-либо вознаграждение (подарок, денежное вознаграждение, ссуды, услуги, оплата развлечений, отдыха, транспортных расходов и иное вознаграждение) в ясной, безусловной и недвусмысленной форме отказаться от принятия указанного вознаграждения;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случае, если посетитель обращается к работнику с предложением (просьбой, требованием) о совершении работником или иным лицом по поручению или просьбе работника деяний, которые приведут или могут привести к недобросовестному и необъективному исполнению работником должностных обязанностей, в ясной, безусловной и недвусмысленной форме отказать в удовлетворении указанного предложения (просьбы, требования);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продолжать исполнять должностные обязанности объективно, добросовестно и на высоком профессиональном уровне.</w:t>
      </w:r>
    </w:p>
    <w:p w:rsidR="00E023D7" w:rsidRDefault="00E023D7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124">
        <w:rPr>
          <w:rFonts w:ascii="Times New Roman" w:hAnsi="Times New Roman" w:cs="Times New Roman"/>
          <w:sz w:val="28"/>
          <w:szCs w:val="28"/>
        </w:rPr>
        <w:t xml:space="preserve">В случае совершения посетителем деяний, имеющих цель склонить работника школы к совершению коррупционных правонарушений, работник, кроме действий, предусмотренных пунктом 12 настоящей Инструкции, обязан в соответствии со статьёй 9 Федерального закона от 25 декабря 2008 </w:t>
      </w:r>
      <w:r w:rsidR="00E86124">
        <w:rPr>
          <w:rFonts w:ascii="Times New Roman" w:hAnsi="Times New Roman" w:cs="Times New Roman"/>
          <w:sz w:val="28"/>
          <w:szCs w:val="28"/>
        </w:rPr>
        <w:lastRenderedPageBreak/>
        <w:t xml:space="preserve">года № 273-ФЗ «О противодействии коррупции» уведомить об этом </w:t>
      </w:r>
      <w:r w:rsidR="004D6FC5">
        <w:rPr>
          <w:rFonts w:ascii="Times New Roman" w:hAnsi="Times New Roman" w:cs="Times New Roman"/>
          <w:sz w:val="28"/>
          <w:szCs w:val="28"/>
        </w:rPr>
        <w:t>директора школы</w:t>
      </w:r>
      <w:r w:rsidR="00E86124">
        <w:rPr>
          <w:rFonts w:ascii="Times New Roman" w:hAnsi="Times New Roman" w:cs="Times New Roman"/>
          <w:sz w:val="28"/>
          <w:szCs w:val="28"/>
        </w:rPr>
        <w:t>, органы прокуратуры или другие государственные органы.</w:t>
      </w:r>
    </w:p>
    <w:p w:rsidR="00E86124" w:rsidRPr="00E023D7" w:rsidRDefault="00E86124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3D7">
        <w:rPr>
          <w:rFonts w:ascii="Times New Roman" w:hAnsi="Times New Roman" w:cs="Times New Roman"/>
          <w:sz w:val="28"/>
          <w:szCs w:val="28"/>
        </w:rPr>
        <w:t>В соответствии со статьёй 9 Федерального закона от 25 декабря 2008 года № 273-ФЗ «О противодействии коррупции»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школы, при этом невыполнение работником должностной указанной обязанност</w:t>
      </w:r>
      <w:r w:rsidR="004D6FC5" w:rsidRPr="00E023D7">
        <w:rPr>
          <w:rFonts w:ascii="Times New Roman" w:hAnsi="Times New Roman" w:cs="Times New Roman"/>
          <w:sz w:val="28"/>
          <w:szCs w:val="28"/>
        </w:rPr>
        <w:t>и</w:t>
      </w:r>
      <w:r w:rsidRPr="00E023D7">
        <w:rPr>
          <w:rFonts w:ascii="Times New Roman" w:hAnsi="Times New Roman" w:cs="Times New Roman"/>
          <w:sz w:val="28"/>
          <w:szCs w:val="28"/>
        </w:rPr>
        <w:t xml:space="preserve"> является правонарушением, влекущим его увольнение либо привлечение его к иным</w:t>
      </w:r>
      <w:proofErr w:type="gramEnd"/>
      <w:r w:rsidRPr="00E023D7">
        <w:rPr>
          <w:rFonts w:ascii="Times New Roman" w:hAnsi="Times New Roman" w:cs="Times New Roman"/>
          <w:sz w:val="28"/>
          <w:szCs w:val="28"/>
        </w:rPr>
        <w:t xml:space="preserve"> видам ответственности в соответствии с законодательством Российской Федерации.</w:t>
      </w:r>
    </w:p>
    <w:p w:rsidR="00E86124" w:rsidRDefault="00E86124" w:rsidP="00E023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работодателю о фактах обращения в целях склонения к совершению коррупционных правонарушений подаётся работником директору школы.</w:t>
      </w:r>
    </w:p>
    <w:p w:rsidR="00E86124" w:rsidRDefault="004D6FC5" w:rsidP="00E023D7">
      <w:pPr>
        <w:pStyle w:val="a7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124">
        <w:rPr>
          <w:rFonts w:ascii="Times New Roman" w:hAnsi="Times New Roman" w:cs="Times New Roman"/>
          <w:sz w:val="28"/>
          <w:szCs w:val="28"/>
        </w:rPr>
        <w:t>В случае возникновения ситуации, которая может привести к конфликту интересов, или возникновения конфликта интересов работник школы обязан в письменной форме уведомить своего непосредственного руководителя или директора школы о возникшем конфликте интересов или о возможности его возникновения, как только ему станет об этом известно.</w:t>
      </w: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6124" w:rsidRDefault="00E86124" w:rsidP="00E8612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4E67" w:rsidRPr="005C7B5E" w:rsidRDefault="00A94E67" w:rsidP="005C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C5" w:rsidRDefault="004D6FC5">
      <w:pPr>
        <w:rPr>
          <w:rFonts w:ascii="Times New Roman" w:hAnsi="Times New Roman" w:cs="Times New Roman"/>
          <w:sz w:val="28"/>
          <w:szCs w:val="28"/>
        </w:rPr>
      </w:pPr>
    </w:p>
    <w:sectPr w:rsidR="004D6FC5" w:rsidSect="00E1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0D" w:rsidRDefault="0079430D" w:rsidP="00E86124">
      <w:pPr>
        <w:spacing w:after="0" w:line="240" w:lineRule="auto"/>
      </w:pPr>
      <w:r>
        <w:separator/>
      </w:r>
    </w:p>
  </w:endnote>
  <w:endnote w:type="continuationSeparator" w:id="0">
    <w:p w:rsidR="0079430D" w:rsidRDefault="0079430D" w:rsidP="00E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0D" w:rsidRDefault="0079430D" w:rsidP="00E86124">
      <w:pPr>
        <w:spacing w:after="0" w:line="240" w:lineRule="auto"/>
      </w:pPr>
      <w:r>
        <w:separator/>
      </w:r>
    </w:p>
  </w:footnote>
  <w:footnote w:type="continuationSeparator" w:id="0">
    <w:p w:rsidR="0079430D" w:rsidRDefault="0079430D" w:rsidP="00E8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2C4"/>
    <w:multiLevelType w:val="hybridMultilevel"/>
    <w:tmpl w:val="D1DC9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E87"/>
    <w:multiLevelType w:val="hybridMultilevel"/>
    <w:tmpl w:val="4DF2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71B8"/>
    <w:multiLevelType w:val="hybridMultilevel"/>
    <w:tmpl w:val="CAE41B46"/>
    <w:lvl w:ilvl="0" w:tplc="34CCCBCA">
      <w:start w:val="65535"/>
      <w:numFmt w:val="bullet"/>
      <w:lvlText w:val="−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29E02BC"/>
    <w:multiLevelType w:val="hybridMultilevel"/>
    <w:tmpl w:val="0180E50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245"/>
    <w:multiLevelType w:val="hybridMultilevel"/>
    <w:tmpl w:val="3DA20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3A57"/>
    <w:multiLevelType w:val="hybridMultilevel"/>
    <w:tmpl w:val="2A849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5047C"/>
    <w:multiLevelType w:val="hybridMultilevel"/>
    <w:tmpl w:val="2FD67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504C1"/>
    <w:multiLevelType w:val="hybridMultilevel"/>
    <w:tmpl w:val="7FE61B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0FAF"/>
    <w:multiLevelType w:val="hybridMultilevel"/>
    <w:tmpl w:val="99D04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91ED7"/>
    <w:multiLevelType w:val="hybridMultilevel"/>
    <w:tmpl w:val="6284D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41645"/>
    <w:multiLevelType w:val="hybridMultilevel"/>
    <w:tmpl w:val="88B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13FD5"/>
    <w:multiLevelType w:val="hybridMultilevel"/>
    <w:tmpl w:val="F45E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7DAD"/>
    <w:multiLevelType w:val="hybridMultilevel"/>
    <w:tmpl w:val="0A1A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7B5E"/>
    <w:rsid w:val="000C1A6E"/>
    <w:rsid w:val="000E7AE3"/>
    <w:rsid w:val="00364C5E"/>
    <w:rsid w:val="003D649C"/>
    <w:rsid w:val="004D6FC5"/>
    <w:rsid w:val="005B37B1"/>
    <w:rsid w:val="005C7B5E"/>
    <w:rsid w:val="005F57F6"/>
    <w:rsid w:val="0065374B"/>
    <w:rsid w:val="0075797E"/>
    <w:rsid w:val="00760F0A"/>
    <w:rsid w:val="0079430D"/>
    <w:rsid w:val="007B121D"/>
    <w:rsid w:val="007B2318"/>
    <w:rsid w:val="0089710C"/>
    <w:rsid w:val="008E5E73"/>
    <w:rsid w:val="00A94E67"/>
    <w:rsid w:val="00BE593C"/>
    <w:rsid w:val="00BF0D22"/>
    <w:rsid w:val="00BF1CDA"/>
    <w:rsid w:val="00C03D6C"/>
    <w:rsid w:val="00C70C4B"/>
    <w:rsid w:val="00DB16C7"/>
    <w:rsid w:val="00E023D7"/>
    <w:rsid w:val="00E132ED"/>
    <w:rsid w:val="00E8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124"/>
  </w:style>
  <w:style w:type="paragraph" w:styleId="a5">
    <w:name w:val="footer"/>
    <w:basedOn w:val="a"/>
    <w:link w:val="a6"/>
    <w:uiPriority w:val="99"/>
    <w:semiHidden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124"/>
  </w:style>
  <w:style w:type="paragraph" w:styleId="a7">
    <w:name w:val="No Spacing"/>
    <w:uiPriority w:val="1"/>
    <w:qFormat/>
    <w:rsid w:val="00E86124"/>
    <w:pPr>
      <w:spacing w:after="0" w:line="240" w:lineRule="auto"/>
    </w:pPr>
  </w:style>
  <w:style w:type="character" w:styleId="a8">
    <w:name w:val="Hyperlink"/>
    <w:basedOn w:val="a0"/>
    <w:rsid w:val="00E86124"/>
    <w:rPr>
      <w:color w:val="0000FF"/>
      <w:u w:val="single"/>
    </w:rPr>
  </w:style>
  <w:style w:type="character" w:customStyle="1" w:styleId="val">
    <w:name w:val="val"/>
    <w:basedOn w:val="a0"/>
    <w:rsid w:val="00E86124"/>
  </w:style>
  <w:style w:type="paragraph" w:styleId="a9">
    <w:name w:val="Balloon Text"/>
    <w:basedOn w:val="a"/>
    <w:link w:val="aa"/>
    <w:uiPriority w:val="99"/>
    <w:semiHidden/>
    <w:unhideWhenUsed/>
    <w:rsid w:val="003D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2017-12-05T11:18:00Z</cp:lastPrinted>
  <dcterms:created xsi:type="dcterms:W3CDTF">2016-02-16T06:36:00Z</dcterms:created>
  <dcterms:modified xsi:type="dcterms:W3CDTF">2017-12-18T10:07:00Z</dcterms:modified>
</cp:coreProperties>
</file>