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69" w:rsidRDefault="00441D69" w:rsidP="00441D6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E4577B" w:rsidRPr="00441D69" w:rsidRDefault="00441D69" w:rsidP="00441D6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  <w:r w:rsidRPr="00441D6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41D6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41D69">
        <w:rPr>
          <w:lang w:val="ru-RU"/>
        </w:rPr>
        <w:br/>
      </w:r>
      <w:r w:rsidRPr="00441D69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441D6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3»</w:t>
      </w:r>
      <w:r w:rsidRPr="00441D6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4589"/>
      </w:tblGrid>
      <w:tr w:rsidR="00E4577B" w:rsidRPr="009F7895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77B" w:rsidRPr="00441D69" w:rsidRDefault="00E457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77B" w:rsidRPr="00441D69" w:rsidRDefault="00441D69" w:rsidP="00441D6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1D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F7895" w:rsidRDefault="00441D69" w:rsidP="00441D69">
            <w:pPr>
              <w:jc w:val="right"/>
              <w:rPr>
                <w:lang w:val="ru-RU"/>
              </w:rPr>
            </w:pPr>
            <w:r w:rsidRPr="00441D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 3»</w:t>
            </w:r>
          </w:p>
          <w:p w:rsidR="00E4577B" w:rsidRPr="00441D69" w:rsidRDefault="009F7895" w:rsidP="00441D6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</w:t>
            </w:r>
            <w:r w:rsidR="00441D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 Никонова</w:t>
            </w:r>
          </w:p>
          <w:p w:rsidR="00E4577B" w:rsidRPr="009F7895" w:rsidRDefault="009F7895" w:rsidP="00441D6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</w:tr>
    </w:tbl>
    <w:p w:rsidR="00E4577B" w:rsidRPr="00441D69" w:rsidRDefault="00441D6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41D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 воспитательной работы лагеря с</w:t>
      </w:r>
      <w:r w:rsidRPr="00441D6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41D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дневным пребыванием</w:t>
      </w:r>
      <w:r w:rsidRPr="00441D69">
        <w:rPr>
          <w:sz w:val="28"/>
          <w:szCs w:val="28"/>
          <w:lang w:val="ru-RU"/>
        </w:rPr>
        <w:br/>
      </w:r>
      <w:r w:rsidRPr="00441D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«СОШ № 3»</w:t>
      </w:r>
    </w:p>
    <w:p w:rsidR="00E4577B" w:rsidRPr="00441D69" w:rsidRDefault="00441D69" w:rsidP="00441D69">
      <w:pPr>
        <w:spacing w:after="0" w:afterAutospacing="0" w:line="600" w:lineRule="atLeast"/>
        <w:rPr>
          <w:b/>
          <w:bCs/>
          <w:spacing w:val="-2"/>
          <w:sz w:val="24"/>
          <w:szCs w:val="24"/>
          <w:lang w:val="ru-RU"/>
        </w:rPr>
      </w:pPr>
      <w:r w:rsidRPr="00441D69">
        <w:rPr>
          <w:b/>
          <w:bCs/>
          <w:spacing w:val="-2"/>
          <w:sz w:val="24"/>
          <w:szCs w:val="24"/>
        </w:rPr>
        <w:t>I</w:t>
      </w:r>
      <w:r w:rsidRPr="00441D69">
        <w:rPr>
          <w:b/>
          <w:bCs/>
          <w:spacing w:val="-2"/>
          <w:sz w:val="24"/>
          <w:szCs w:val="24"/>
          <w:lang w:val="ru-RU"/>
        </w:rPr>
        <w:t>.</w:t>
      </w:r>
      <w:r w:rsidRPr="00441D69">
        <w:rPr>
          <w:b/>
          <w:bCs/>
          <w:spacing w:val="-2"/>
          <w:sz w:val="24"/>
          <w:szCs w:val="24"/>
        </w:rPr>
        <w:t> </w:t>
      </w:r>
      <w:r w:rsidRPr="00441D69">
        <w:rPr>
          <w:b/>
          <w:bCs/>
          <w:spacing w:val="-2"/>
          <w:sz w:val="24"/>
          <w:szCs w:val="24"/>
          <w:lang w:val="ru-RU"/>
        </w:rPr>
        <w:t>Общие положения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Программа воспитательной работы лагеря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дневным пребыванием МБОУ «СОШ № 3»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Программа)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единства воспитательного пространства, ценностно-целевого содержания воспитания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воспитательной деятельности в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 № 3»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организация, школа).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Программа разработана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соответствии с приказом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17.03.2025 №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209 «Об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федеральной программы воспитательной работы для организаций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Программа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укрепление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традиционных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российских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духовно-нравственных ценностей,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относятся жизнь, достоинство, права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свободы человека, патриотизм, гражданственность, служение Отечеству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взаимоуважение, историческая память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преемственность поколений, единство народов России.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разработана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возрастных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психологических особенностей участников,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патриотизма, социальной ответственности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многообразию культур народов России,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развитие личностных качеств, способствующих успешной социализации, формированию экологического сознания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эстетического вкуса, развитию способностей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самовыражению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видах творчества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труду, укреплению ценности семьи, дружбы, труда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знаний, поддержанию физического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психологического здоровья.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Методологической основой разработки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реализации Программы воспитательной работы являются два основных подхода: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аксиологический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подразумевает организацию воспитательной деятельности,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главное место отводится активной, разносторонней, самостоятельной познавательной деятельности ребенка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специальным образом организованной совместной деятельности детей, вожатых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педагогических работников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временного детского коллектива или временных детских групп, развитию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субъектной позиции.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Аксиологический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подразумевает систему педагогических техник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методов, которые способствуют развитию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 нравственных качеств, ценностного восприятия мира, пониманию места ценностей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окружающей действительности, формированию стремления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непрерывному саморазвитию.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</w:rPr>
        <w:t>6. Принципы реализации Программы: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единого целевого начала воспитательной деятельности;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принцип системности, непрерывности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преемственности воспитательной деятельности;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единства концептуальных подходов, методов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воспитательной деятельности;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учета возрастных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приоритета конструктивных интересов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потребностей детей;</w:t>
      </w:r>
    </w:p>
    <w:p w:rsidR="00E4577B" w:rsidRPr="00441D69" w:rsidRDefault="00441D69" w:rsidP="00441D6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реальности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измеримости итогов воспитательной деятельности.</w:t>
      </w:r>
    </w:p>
    <w:p w:rsidR="00E4577B" w:rsidRPr="00441D69" w:rsidRDefault="00441D69" w:rsidP="00441D6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spacing w:val="-2"/>
          <w:sz w:val="24"/>
          <w:szCs w:val="24"/>
        </w:rPr>
        <w:t>II</w:t>
      </w:r>
      <w:r w:rsidRPr="00441D6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Целевой раздел Программы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Целью Программы является актуализация, формирование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внедрение единых подходов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организации отдыха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единой системой воспитания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политики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образования подрастающего поколения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</w:rPr>
        <w:t>8. Задачами Программы являются:</w:t>
      </w:r>
    </w:p>
    <w:p w:rsidR="00E4577B" w:rsidRPr="00441D69" w:rsidRDefault="00441D69" w:rsidP="00441D6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единых подходов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работе педагогических коллективов 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иных организаций, осуществляющих воспитательные,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досуговые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развивающие программы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детского отдыха;</w:t>
      </w:r>
    </w:p>
    <w:p w:rsidR="00E4577B" w:rsidRPr="00441D69" w:rsidRDefault="00441D69" w:rsidP="00441D6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единых принципов, методов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организации воспитательной деятельности,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процессу воспитания, формирования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субъектности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временных детских коллективов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групп;</w:t>
      </w:r>
    </w:p>
    <w:p w:rsidR="00E4577B" w:rsidRPr="00441D69" w:rsidRDefault="00441D69" w:rsidP="00441D6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единых подходов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инструментов мониторинга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качества воспитательного процесса при реализации Программы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При реализации цели Программы учитываются возрастные группы детей:</w:t>
      </w:r>
    </w:p>
    <w:p w:rsidR="00E4577B" w:rsidRPr="00441D69" w:rsidRDefault="009F7895" w:rsidP="00441D6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6,5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10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41D69"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дети младшего школьного возраста;</w:t>
      </w:r>
    </w:p>
    <w:p w:rsidR="00E4577B" w:rsidRPr="00441D69" w:rsidRDefault="00441D69" w:rsidP="00441D6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14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дети среднего школьного возраста;</w:t>
      </w:r>
    </w:p>
    <w:p w:rsidR="00E4577B" w:rsidRPr="00441D69" w:rsidRDefault="00441D69" w:rsidP="00441D6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17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дети старшего школьного возраста.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Конкретизация цели воспитательной работы применительно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возрастным особенностям детей позволяет выделить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 следующие целевые приоритеты: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базовых норм поведения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культурно-исторических традиций общества. Воспитание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возрасте направлено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представлений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гражданских, нравственных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эстетических ценностях, развивает чувство принадлежности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семье, коллективу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10.2.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воспитании детей среднего школьного возраста целевым приоритетом является создание условий для развития социально значимых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ценностных отношений. Воспитательная работа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возрасте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самостоятельности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принятии решений, осознанного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гражданским обязанностям, 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традициям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культурным ценностям, развивает способность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активности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взаимодействия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10.3. Воспитание детей старшего школьного возраста ориентировано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приобретения опыта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осуществлении социально значимых действий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инициатив. Целевым приоритетом является развитие гражданской зрелости, осознанного выбора жизненных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профессиональных направлений, формирование ответственности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 поступки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активному участию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жизни,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уважение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обязанностям гражданина.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Разделы Программы раскрывают особенности формирования содержания воспитательной работы,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блоки «Мир», «Россия», «Человек» определяют ключевые сквозные векторы содержания инвариантных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вариативных модулей.</w:t>
      </w:r>
    </w:p>
    <w:p w:rsidR="00441D69" w:rsidRDefault="00441D69" w:rsidP="00441D6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E4577B" w:rsidRPr="00441D69" w:rsidRDefault="00441D69" w:rsidP="00441D6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spacing w:val="-2"/>
          <w:sz w:val="24"/>
          <w:szCs w:val="24"/>
        </w:rPr>
        <w:t>III</w:t>
      </w:r>
      <w:r w:rsidRPr="00441D6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Содержательный раздел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12.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каждого направления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заложены базовые ценности, которые способствуют всестороннему развитию личности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успешной социализации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современных условиях.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воспитательной работы включают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гражданское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формирование российской гражданской идентичности, принадлежности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общности граждан Российской Федерации,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многонациональному народу России как источнику власти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российском государстве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субъекту тысячелетней российской государственности, знание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прав, свобод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обязанностей гражданина Российской Федерации;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патриотическое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воспитание любви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народу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 народам России, формирование общероссийской культурной идентичности;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воспитание детей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эстетическое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формирование эстетической культуры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ценностей, приобщение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лучшим образцам отечественного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мирового искусства;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трудовое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воспитание 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труду, трудящимся, результатам труда (своего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людей), ориентации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самостоятельности, трудовую деятельность, получение профессии, личностное самовыражение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продуктивном, нравственно достойном труде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российском обществе,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выдающихся результатов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труде, профессиональной деятельности;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здорового образа жизни и</w:t>
      </w: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компонент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работы, создание благоприятного психологического климата, обеспечение рациональной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природной, социальной среде, чрезвычайных ситуациях;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экологическое воспитание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формирование экологической культуры, ответственного, бережного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окружающей среде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ценностей;</w:t>
      </w:r>
    </w:p>
    <w:p w:rsidR="00E4577B" w:rsidRPr="00441D69" w:rsidRDefault="00441D69" w:rsidP="00441D6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познавательное направление воспитания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стремление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познанию себя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людей, природы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общества,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знаниям, образованию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личностных интересов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потребностей.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общем блоке реализации содержания «Мир» учитываются такие категории, как мировая культура, 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достижениями науки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античных времен до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наших дней, вклад российских ученых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деятелей культуры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мировые культуру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науку; 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духовными ценностями человечества.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блока «Мир» реализуется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формах: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литературные вечера, исторические игры, информационные часы «Жизнь замечательных людей»,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детям демонстрируются образцы нравственного поведения через 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историческими деятелями науки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культуры разных стран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эпох,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героями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защитниками Отечества;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игровые форматы,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мировым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тематические мероприятия,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культуры мира, позволяющие детям осознать важность 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разнообразию культур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народов, развить навыки гармоничного взаимодействия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сотрудничества;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мероприятия, отражающие ценности созидания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науки: стремление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познанию себя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людей, природы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общества,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игр; организация конструкторской, исследовательской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проектной деятельности; просмотр научно-популярных фильмов; встречи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людьми, добившимися успехов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сферах деятельности, дискуссионные клубы, дебаты, диспуты;</w:t>
      </w:r>
      <w:proofErr w:type="gramEnd"/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России, русского языка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 народов России, родного края, населенного пункта как культурного пространства, фольклорные праздники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контексте мировой культуры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нематериального наследия;</w:t>
      </w:r>
    </w:p>
    <w:p w:rsidR="00E4577B" w:rsidRPr="00441D69" w:rsidRDefault="00441D69" w:rsidP="00441D6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беседы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тему духовно-нравственного воспитания; проведение обсуждений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 морали, духовных ценностей, честности, справедливости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милосердия.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общем блоке реализации содержания «Россия» предлагаются пять комплексов мероприятий: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14.1. Первый комплекс мероприятий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народом России, его тысячелетней историей, общероссийской культурной принадлежностью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идентичностью, историческим единством народа России, общностью его исторической судьбы, памятью предков, передавших любовь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Отечеству, веру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справедливость.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Предполагаемые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торжественная церемония подъема (спуска) Государственного флага Российской Федерации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открытия (закрытия) смены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 государственных праздников Российской Федерации,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ежедневные церемонии подъема (спуска) Государственного флага Российской Федерации;</w:t>
      </w:r>
    </w:p>
    <w:p w:rsidR="00E4577B" w:rsidRPr="00441D69" w:rsidRDefault="00441D69" w:rsidP="00441D6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тематические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дни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577B" w:rsidRPr="00441D69" w:rsidRDefault="00441D69" w:rsidP="00441D69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материалов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цивилизационном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наследии России, включающих знания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природе, достижения культуры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искусства, изобретения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реализованные масштабные проекты.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14.2. Второй комплекс мероприятий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суверенитетом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безопасностью, защитой российского общества, народа России, памяти защитников Отечества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подвигов героев Отечества, сохранением исторической правды.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Предполагаемые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форматы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тематических занятий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героизме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мужестве, раскрывающих важность сохранения памяти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подвигах наших предков, защитивших родную землю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спасших мир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фашистской агрессии,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геноциде советского народа,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военных преступлениях нацистов, которые не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 срока давности;</w:t>
      </w:r>
    </w:p>
    <w:p w:rsidR="00E4577B" w:rsidRPr="00441D69" w:rsidRDefault="00441D69" w:rsidP="00441D6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встреч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героями России, организация клубов юных историков, деятельность которых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просвещение, сохранение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защиту исторической правды;</w:t>
      </w:r>
    </w:p>
    <w:p w:rsidR="00E4577B" w:rsidRPr="00441D69" w:rsidRDefault="00441D69" w:rsidP="00441D6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вовлечение детей старших отрядов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просветительский проект «Без срока давности», который нацелен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подростков, направлен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приверженности традиционным российским духовно-нравственным ценностям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любви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Родине, добру, милосердию, состраданию, взаимопомощи, чувству долга;</w:t>
      </w:r>
    </w:p>
    <w:p w:rsidR="00E4577B" w:rsidRPr="00441D69" w:rsidRDefault="00441D69" w:rsidP="00441D69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мемориальных комплексов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памятных мест, посвященных увековечиванию памяти мирных жителей, погибших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 нацистов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пособников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годы Великой Отечественной войны.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14.3. Третий комплекс мероприятий направлен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служение российскому обществу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 сложившемуся государственному единству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приверженности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Российскому государству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раскрывает многообразие национальностей России, российского общества: национальные общины, религии, культуры, языки.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данных мероприятий возможна как самостоятельно, так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Общероссийским общественно-государственным движением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 (далее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Движение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формирования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 гражданского самосознания могут проводиться информационные часы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14.4. Четвертый комплекс мероприятий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русским языком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государственным языком Российской Федерации.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Предполагаемые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выставок книг, посвященных русскому языку, русской литературе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русской культуре;</w:t>
      </w:r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культурно-просветительские мероприятия,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богатством русского языка, его ролью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искусстве: лекции, беседы, литературные вечера, посвященные выдающимся писателям, поэтам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языковым традициям России;</w:t>
      </w:r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проекты, включающие игры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акции, связанные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пунктуацией,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языковой грамотности через увлекательные форматы,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конкурсы, посвященные русскому языку, которые помогают детям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подросткам раскрыть творческий потенциал,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сочинений, стихов или эссе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темы, связанные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языковыми ценностями, вдохновляющие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самовыражение, показывают красоту русского слова, отрядные события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мотивам русских народных сказок;</w:t>
      </w:r>
      <w:proofErr w:type="gramEnd"/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литературные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конкурсы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конкурсы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чтецов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577B" w:rsidRPr="00441D69" w:rsidRDefault="00441D69" w:rsidP="00441D69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реконструкция русских народных праздников; проекты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собранию русских пословиц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поговорок, крылатых выражений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родстве, дружбе, верности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нравственных ориентирах.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14.5. Пятый комплекс мероприятий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природой (малой Родины, своего края, России),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ответственностью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природы перед будущими поколениями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бережным отношением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использовании природных ресурсов.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Предполагаемые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 игры, актуализирующие имеющийся опыт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детей;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территории, знакомящие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природными объектами, позволяющие изучать природные объекты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естественной среде, обеспечивающие взаимосвязь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взаимозависимость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целостной экосистеме;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беседы об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особенностях родного края;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ресурсам: воде, электричеству, которые учат детей минимизировать или ликвидировать вред, наносимый природе;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свод экологических правил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станции);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 рисунков, плакатов, инсценировок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экологическую тематику;</w:t>
      </w:r>
    </w:p>
    <w:p w:rsidR="00E4577B" w:rsidRPr="00441D69" w:rsidRDefault="00441D69" w:rsidP="00441D69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встречи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экспертами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области экологии, охраны окружающей среды, учеными,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эко-волонтерами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Общий блок реализации содержания «Человек» отражает комплекс мероприятий, направленных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культуры здорового образа жизни, личной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безопасности.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данного блока предусматривает: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физкультурно-оздоровительных, спортивных мероприятий: зарядка, спортивные игры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соревнования;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беседы,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профилактику вредных привычек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интереса детей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занятиям физкультурой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спортом;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условий для физической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психологической безопасности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лагере, профилактика травли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подростковой среде, психолого-педагогическое сопровождение воспитательного процесса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целенаправленной работы всего педагогического коллектива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созданию эффективной профилактической среды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жизнедеятельности как условия успешной воспитательной деятельности;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инструктажей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игр, знакомящих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безопасного поведения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транспорте, правилами пожарной безопасности, правилами безопасности при занятиях спортом, правилами поведения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водоемах, правилами поведения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местах, правилами поведения при массовом скоплении людей;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тренировочной эвакуации при пожаре или обнаружении взрывчатых веществ;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разных форм профилактических воспитательных мероприятий: антиалкогольные, против курения, безопасность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среде, против вовлечения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группы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сетях,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молодежные, религиозные объединения, субкультуры, информирующие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безопасности дорожного движения, противопожарной безопасности, гражданской обороны, антитеррористической,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безопасности;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превентивной работы со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сценариями социально одобряемого поведения, развитие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навыков рефлексии, самоконтроля, устойчивости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негативному воздействию, групповому давлению;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поддержка инициатив детей, вожатых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педагогических работников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поведению,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познание (путешествия), испытание себя (походы, спорт), значимое общение, любовь, творчество, деятельность (в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профессиональная, религиозно-духовная, благотворительная, искусство);</w:t>
      </w:r>
      <w:proofErr w:type="gramEnd"/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мероприятия, игры, проекты,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 социально-ценностного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семье как первоосновы принадлежности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многонациональному народу России, Отечеству;</w:t>
      </w:r>
    </w:p>
    <w:p w:rsidR="00E4577B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игры, проекты, мероприятия, 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бережного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человека, личностной системы семейных ценностей, воспитанных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культурных традициях российского народа;</w:t>
      </w:r>
    </w:p>
    <w:p w:rsidR="00441D69" w:rsidRPr="00441D69" w:rsidRDefault="00441D69" w:rsidP="00441D69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осознанному выбору жизненного пути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крепкой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счастливой семьи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проектной деятельности, различных игр, акций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16. Инвариантные общие содержательные модули включают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16.1. Модуль «Спортивно-оздоровительная работа».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работа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организацию оптимального двигательного режима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возраста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Физическое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посредством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физкультурно-оздоровительных занятий, которые проводятся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графику, максимально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открытых площадках;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дополнительных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 физкультурно-спортивной направленности, обеспечивающих систематические занятия спортом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физкультурно-спортивных объединений;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видов гимнастик, утренней вариативной зарядки (спортивная, танцевальная, дыхательная, беговая, игровая);</w:t>
      </w:r>
      <w:proofErr w:type="gramEnd"/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динамических пауз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образовательной деятельности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режимных моментов;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E4577B" w:rsidRPr="00441D69" w:rsidRDefault="00441D69" w:rsidP="00441D69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знакомству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здорового питания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материалов официального сайта Федеральной службы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надзору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защиты прав потребителей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благополучия человека «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здоровое-питание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работа строится во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медицинским персоналом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возраста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показателей здоровья.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16.2. Модуль «Культура России».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реализуется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содействия формированию нравственной, ответственной, самостоятельно мыслящей, творческой личности, соотносится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задачами государственной политики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интересов детей,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поддержки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сохранения традиционных российских духовно-нравственных ценностей,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является инструментом передачи свода моральных, этических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эстетических ценностей, составляющих ядро национальной российской самобытности,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лагеря.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работа предполагает просмотр отечественных кинофильмов, спектаклей, концертов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литературно-музыкальных композиций; участие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виртуальных экскурсиях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выставках; проведение «громких» чтений, чтений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ролям; постановки спектаклей; реализацию иных форм мероприятий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привлечением произведений, созданных отечественными учреждениями культуры,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тематического дня.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модуля «Культура России» возможна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различных безвозмездных электронных ресурсов, созданных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культуры: «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Национальная электронная библиотека, Национальная электронная детская библиотека, Президентская библиотека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16.3. Модуль «Психолого-педагогическое сопровождение».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сопровождение осуществляется при наличии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штате лагеря педагога-психолога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описание работы педагога-психолога, которая базируется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соблюдении профессиональных принципов сообщества педагогов-психологов.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Комплексная работа педагога-психолога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вариативность направлений психолого-педагогического сопровождения детей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протяжении всего периода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пребывания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лагере: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психического здоровья детей;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раскрытии творческого потенциала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способностей, выявление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психологическая поддержка одаренных детей,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потребностями;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психолого-педагогическая поддержка детей, находящихся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трудной жизненной ситуации, детей ветеранов боевых действий; детей участников (ветеранов) специальной военной операции;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коммуникативных навыков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разновозрастной среде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среде сверстников;</w:t>
      </w:r>
    </w:p>
    <w:p w:rsidR="00E4577B" w:rsidRPr="00441D69" w:rsidRDefault="00441D69" w:rsidP="00441D69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поддержка</w:t>
      </w:r>
      <w:proofErr w:type="spellEnd"/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детских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объединений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16.4. Модуль «Детское самоуправление».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16.4.1.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лагеря самоуправление может складываться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временных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постоянных органов.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временным органам самоуправления относятся: дежурный отряд, творческие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инициативные группы, советы дела. Постоянно действующие органы самоуправления включают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 совет отряда, совет командиров отрядов, деятельность клубов, штабов.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16.4.2.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отряда: через деятельность лидеров, выбранных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предложениям членов отряда, представляющих интересы отряда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общих делах лагеря, при взаимодействии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администрацией лагеря.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16.4.3. Структура самоуправления строится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уклада лагеря, тематической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игровой модели смены,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определением необходимости создания органов для координации всех сторон жизни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отряде, лагере, выбора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названия (советы, штабы, клубы)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возложения поручений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16.4.4. Система поощрения социальной успешности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проявлений активной жизненной позиции детей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ориентации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активную жизненную позицию, инициативность, вовлечение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воспитательных целях.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проявлений активной жизненной позиции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поощрения социальной успешности детей строится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принципах: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публичности, открытости поощрений (информирование всех детей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награждении, проведение награждений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присутствии значительного числа детей);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символов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 награждения укладу лагеря, качеству воспитывающей среды, символике лагеря;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прозрачности правил поощрения (наличие положения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награждениях, соблюдение справедливости при выдвижении кандидатур);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регулирования частоты награждений (недопущение избыточности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поощрениях, чрезмерно больших групп поощряемых);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индивидуального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коллективного поощрения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стимулирования индивидуальной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коллективной активности детей, преодоления межличностных противоречий между детьми, получившими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получившими награды;</w:t>
      </w:r>
    </w:p>
    <w:p w:rsidR="00E4577B" w:rsidRPr="00441D69" w:rsidRDefault="00441D69" w:rsidP="00441D69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дифференцированности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поощрений (наличие уровней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 наград позволяет продлить стимулирующее действие системы поощрения).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поощрения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набор педагогических средств, приемов, методов, обеспечивающих стимулирование индивидуального развития ребенка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коллективного роста отряда.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необходимо предусмотреть, как отмечать индивидуальные заслуги ребенка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коллективные достижения отрядов.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Поощрения социальной успешности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проявлений активной жизненной позиции детей происходит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организационном уровне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предполагает привлечение ребенка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участию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делах отряда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лагеря, включение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самоуправления, где ребенку предоставляется право голоса при решении ряда проблем, как правило, социального характера;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социальном уровне представляет собой: вручение наград, дипломов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победу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конкурсных мероприятиях;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благодарности ребенку родителю (родителям) или законному представителю (законным представителям)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достижения; публичные поощрения отрядных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достижений,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 числе создание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; размещение фотографий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почетном стенде или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официальных социальных сетях лагеря; ступени роста статуса ребенка;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эмоциональном уровне как создание ситуации успеха ребенка, которая формирует позитивную мотивацию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самооценку.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16.5. Модуль «Инклюзивное пространство».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Инклюзивное образовательное пространство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строится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комфортная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доступная среда для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 быть направлено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социализацию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(далее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ОВЗ), инвалидностью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адаптацию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 жизни.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организации инклюзивного пространства создаются особые условия:</w:t>
      </w:r>
    </w:p>
    <w:p w:rsidR="00E4577B" w:rsidRPr="00441D69" w:rsidRDefault="00441D69" w:rsidP="00441D6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организационное обеспечение (нормативно-правовая база);</w:t>
      </w:r>
    </w:p>
    <w:p w:rsidR="00E4577B" w:rsidRPr="00441D69" w:rsidRDefault="00441D69" w:rsidP="00441D6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обеспечение, включая архитектурную доступность;</w:t>
      </w:r>
    </w:p>
    <w:p w:rsidR="00E4577B" w:rsidRPr="00441D69" w:rsidRDefault="00441D69" w:rsidP="00441D6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кадровое обеспечение,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комплексное психолого-педагогическое сопровождение ребенка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ОВЗ, инвалидностью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протяжении всего периода его пребывания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 w:rsidR="003C20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гере;</w:t>
      </w:r>
    </w:p>
    <w:p w:rsidR="00E4577B" w:rsidRPr="00441D69" w:rsidRDefault="00441D69" w:rsidP="00441D69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Специальными задачами воспитания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являются: налаживание эмоционально-положительного взаимодействия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окружающими для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успешной социальной адаптации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лагере; формирование доброжелательного отношения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детям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семьям со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всех участников воспитательного процесса; построение воспитательной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 каждого ребенка.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организации воспитания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ОВЗ, инвалидностью следует ориентироваться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4577B" w:rsidRPr="00441D69" w:rsidRDefault="00441D69" w:rsidP="00441D6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ребенка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соответствующих возрасту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физическому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психическому состоянию методов воспитания;</w:t>
      </w:r>
    </w:p>
    <w:p w:rsidR="00E4577B" w:rsidRPr="00441D69" w:rsidRDefault="00441D69" w:rsidP="00441D6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сверстников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вспомогательных технических средств коллективного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пользования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педагогических приемов, организацией совместных форм работы вожатых, воспитателей, педагогов-психологов, учителей-логопедов, учителей-дефектологов;</w:t>
      </w:r>
    </w:p>
    <w:p w:rsidR="00E4577B" w:rsidRPr="00441D69" w:rsidRDefault="00441D69" w:rsidP="00441D69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личностно-ориентированный подход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всех видов деятельности обучающихся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Ключевым условием создания инклюзивного пространства является равноправное включение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общий воспитательный процесс всех участников смены (детей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ОВЗ,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потребностями,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16.6. Модуль «Профориентация».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деятельность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профориентации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профессиональное просвещение, диагностику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консультирование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проблемам профориентации, организацию профессиональных проб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4577B" w:rsidRPr="00441D69" w:rsidRDefault="00441D69" w:rsidP="00441D6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игры: симуляции, сюжетно-ролевые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деловые игры,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решение кейсов (ситуаций,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необходимо принять решение, занять определенную позицию), расширяющие знания детей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типах профессий,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способах выбора профессий,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достоинствах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недостатках той или иной интересной детям профессиональной деятельности;</w:t>
      </w:r>
    </w:p>
    <w:p w:rsidR="00E4577B" w:rsidRPr="00441D69" w:rsidRDefault="00441D69" w:rsidP="00441D6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встречи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гостями: экспертами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профориентации, представителями разных профессий, дающие детям начальные представления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существующих профессиях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работы людей, представляющих эти профессии;</w:t>
      </w:r>
    </w:p>
    <w:p w:rsidR="00E4577B" w:rsidRPr="00441D69" w:rsidRDefault="00441D69" w:rsidP="00441D6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тематических дней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смен,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которых принимают участие эксперты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сфер производства, бизнеса, науки,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где дети могут познакомиться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профессиями, получить представление об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специфике, попробовать свои силы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той или иной профессии, развить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 соответствующие навыки, расширить знания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рынке труда;</w:t>
      </w:r>
    </w:p>
    <w:p w:rsidR="00E4577B" w:rsidRPr="00441D69" w:rsidRDefault="00441D69" w:rsidP="00441D69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работе всероссийских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проектов: просмотр лекций, решение учебно-тренировочных задач, участие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мастер-классах.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16.7. Модуль «Коллективная социально значимая деятельность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содержит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 описание взаимодействия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формирования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представления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назначении Движения Первых,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месте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достижении приоритетных национальных целей Российской Федерации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 личном вкладе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 значимую деятельность.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Предусмотрены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форматы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4577B" w:rsidRPr="00441D69" w:rsidRDefault="00441D69" w:rsidP="00441D6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профильной смены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программы для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возрасте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F7895">
        <w:rPr>
          <w:rFonts w:ascii="Times New Roman" w:hAnsi="Times New Roman" w:cs="Times New Roman"/>
          <w:color w:val="000000"/>
          <w:sz w:val="24"/>
          <w:szCs w:val="24"/>
          <w:lang w:val="ru-RU"/>
        </w:rPr>
        <w:t>6,5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лет, выстроенные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логике конструктора профильных смен Движения Первых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подрастающего поколения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российским традиционным духовно-нравственным ценностям, создание условий для личностного развития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гражданского становления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детей, усвоение ими норм поведения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человека, семьи, общества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государства, вовлечение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Движения Первых. Одним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вариантов профильных смен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 для младших школьников является программа «Содружество Орлят России»;</w:t>
      </w:r>
    </w:p>
    <w:p w:rsidR="00E4577B" w:rsidRPr="00441D69" w:rsidRDefault="00441D69" w:rsidP="00441D6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тематический День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эффективно построенная система воспитательных событий, обеспечивающая,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 стороны, просвещение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всестороннее развитие участников через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виды полезной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интересной деятельности,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формирование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 Первых, стимулирование активного участия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Движения Первых;</w:t>
      </w:r>
    </w:p>
    <w:p w:rsidR="00E4577B" w:rsidRPr="00441D69" w:rsidRDefault="00441D69" w:rsidP="00441D69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профильный отряд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постоянно действующий орган детского самоуправления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активных участников Движения Первых. Его деятельность строится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детских инициатив, популяризирующих полезную деятельность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Воспитательный потенциал данного модуля реализуется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следующих мероприятий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воспитательной работы: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классные встречи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успешными активистами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открытый диалог «путь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успеху», мотивационная встреча «равный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равному» способствует формированию активной жизненной позиции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уверенности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участников смены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примере успеха ровесника;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волонтерские мастер-классы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проведение занятий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встреч для знакомства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принципами, направлениями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волонтерства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историей;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благоустройству территории, посадке деревьев, уборке природных зон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вклад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окружающей среды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благополучие;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акции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мероприятия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сбору вещей, игрушек, книг для детских домов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малообеспеченных семей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развития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чувств сопричастности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ответственности;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мероприятий для младших отрядов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старшие дети помогают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игр, представлений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праздников для младших, что развивает навыки заботы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лидерские качества;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защите животных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сбор корма для приютов, изготовление кормушек для птиц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 далее, что развивает чувство ответственности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доброты;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навыкам оказания первой помощи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тренинги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оказанию первой помощи помогают детям научиться заботиться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полезными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экстренных ситуациях;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благоустройство мемориалов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памятных мест, изучение исторического значения этих объектов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укрепления патриотизма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чувства уважения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культурному наследию;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медиа-волонтерство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ведение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блога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создание фото-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 продуктов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волонтерских инициативах лагеря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развития навыков коммуникации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медиа-творчества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4577B" w:rsidRPr="00441D69" w:rsidRDefault="00441D69" w:rsidP="00441D69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проектировочный семинар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траектории социального развития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Программно-методический комплекс Движения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 включает программы смен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направлениям деятельности, программы для актива, программы лагерей дневного пребывания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содержит инструктивное описание деятельности вожатых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участников смены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мероприятию (сценарии, инструкции, ход дел).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17. Вариативные содержательные модули.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17.1. Модуль «Экскурсии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походы».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подростков организуются туристские походы, экологические тропы, тематические экскурсии: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экскурсии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памятным местам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местам боевой славы,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музей, картинную галерею, технопарк.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экскурсиях,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походах создаются благоприятные условия для воспитания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самостоятельности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ответственности, формирования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навыков безопасного поведения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природной среде,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труда, обучения рациональному использованию своего времени, сил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 детей выбирается тематика, форма, продолжительность, оценка результативности экскурсии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17.2. Модуль «Кружки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секции».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Дополнительное образование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является одним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 деятельности лагеря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реализуется через программы профильных (специализированных, тематических) смен,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деятельность кружковых объединений, секций, клубов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интересам, студий, дополняющих программы смен.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дополнительного образования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рамках шести направленностей дополнительных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программ: социально-гуманитарная; художественная; </w:t>
      </w:r>
      <w:proofErr w:type="spellStart"/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естественно-научная</w:t>
      </w:r>
      <w:proofErr w:type="spellEnd"/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; техническая; туристско-краеведческая; физкультурно-спортивная.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При планировании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содержания программы воспитательной работы необходимо обеспечить интеграцию смысловой основы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единых воспитательных линий, включая каждое пространство,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ребенок совместно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коллективом реализует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развивает свои способности.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реализации содержания включают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18.1.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уровень, который определяет установки содержания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демонстрацию ценностного отношения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смысловых блоков: «Мир», «Россия» (включая региональный компонент), «Человек». Каждая встреча всех участников смены, включая все направления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специалистов, должна представлять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18.2.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Межотрядный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возрастных особенностей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предполагают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реализацию содержания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дружинам. Одной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универсальных форм работы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данном уровне является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гостевание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отрядов («отряд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гостях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отряда»), которое предполагает взаимную подготовку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друг друга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особенностями своего уклада.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18.3. Групповой уровень, который соотносится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реализацией содержания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формате объединений детей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отрядов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единого выбранного самими детьми направления: секции, студии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кружки, органы самоуправления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общелагерном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уровне. Особенность работы заключается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разновозрастном формате совместной деятельности.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18.4. Отрядный уровень, который является ключевым воспитывающим пространством, создающим уникальную среду совместного проживания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совместного творчества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взрослых.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Реализация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воспитательного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потенциала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</w:rPr>
        <w:t>отрядной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</w:rPr>
        <w:t xml:space="preserve"> работы предусматривает: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отрядной деятельности;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 активной позиции каждого ребенка, предоставления им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обсуждения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принятия решений, создание благоприятной среды для общения; доверительное общение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решении проблем, конфликтных ситуаций;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интересных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полезных для личностного развития ребенка совместных мероприятий, позволяющих вовлекать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детей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разными потребностями, давать им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для самореализации, устанавливать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укреплять доверительные отношения, стать для них наставником, задающим образцы поведения; вовлечение каждого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отрядные дела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ролях: сценаристов, постановщиков, исполнителей, корреспондентов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редакторов, ведущих, декораторов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других;</w:t>
      </w:r>
      <w:proofErr w:type="gramEnd"/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сплочение отряда (временного детского коллектива) через игры, элементы тренингов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сплочение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огонек знакомства, визитные карточки отрядов;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предъявление единых требований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 режима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распорядка дня,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самообслуживанию, дисциплине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поведению, санитарно-гигиенических требований;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совместно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законов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отряда, которым они будут следовать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символов, названия, девиза, эмблемы, песни, которые подчеркнут принадлежность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конкретному коллективу;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диагностику интересов, склонностей, ценностных ориентаций, выявление лидеров,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референтных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групп, непопулярных детей через наблюдение, игры, анкеты;</w:t>
      </w:r>
      <w:proofErr w:type="gramEnd"/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аналитическую работу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детьми: анализ дня, анализ ситуации, мероприятия, анализ смены, результатов;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 детских инициатив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 самоуправления через деятельность лидеров, выбранных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предложениям членов отряда, представляющих интересы отряда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общих делах лагеря, при взаимодействии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администрацией лагеря. При формировании структуры отрядного самоуправления возможно применение метода чередования творческих поручений;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сбора отряда: хозяйственный сбор, организационный сбор, утренний информационный сбор отряда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эмпатичностью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поддержкой): огонек знакомства, огонек организационного периода, огонек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анализ дня, огонек прощания, тематический огонек, коллективное обсуждение отрядом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педагогами прожитого дня, анализ проведенных акций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складывающихся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отряде взаимоотношений;</w:t>
      </w:r>
    </w:p>
    <w:p w:rsidR="00E4577B" w:rsidRPr="00441D69" w:rsidRDefault="00441D69" w:rsidP="00441D69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коллективно-творческих дел (КТД).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КТД как особый тип формы воспитательной работы, как социальная деятельность детской группы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этапах организации деятельности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планирования до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анализа).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Система индивидуальной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ребенком,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психолого-педагогического сопровождения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 направлена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комфортных условий для развития коммуникативной компетенции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E4577B" w:rsidRPr="00441D69" w:rsidRDefault="00441D69" w:rsidP="00441D6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b/>
          <w:bCs/>
          <w:spacing w:val="-2"/>
          <w:sz w:val="24"/>
          <w:szCs w:val="24"/>
        </w:rPr>
        <w:t>IV</w:t>
      </w:r>
      <w:r w:rsidRPr="00441D6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Организационный раздел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20. Особенности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типах организаций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оздоровления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обусловлены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ресурсным потенциалом, продолжительностью пребывания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дня, его занятостью,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обязательной образовательной или трудовой деятельностью,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средой,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реализуется Программа.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21. Детский оздоровительный лагерь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дневным пребыванием детей организуется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базе школы. Для лагеря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дневным пребыванием детей характерны формы работы, не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требующие длительной подготовки, репетиций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участниками. Предпочтение отдается игровым, конкурсным формам, использующим экспромт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 одного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методов.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тем, что основную часть педагогического коллектива лагеря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дневным пребыванием детей составляют педагогические работники общеобразовательной организации,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календарном плане воспитательной работы преобладают привычные для образовательной организации форматы.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22. Уклад школы задает расписание деятельности лагеря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которых лежат российские базовые ценности, определяет условия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воспитания, отражающие самобытность организации.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уклада конкретной 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влияют региональные особенности: исторические, этнокультурные, социально-экономические, художественно-культурные,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тип поселения.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23. Уклад непосредственно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такими характеристиками, как открытость организации как социальной среды; цикличность (лагерь существует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ситуации сменяемости периодов); временность (коллектив каждой смены различен);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многопрофильность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вариативность (разнообразие видов деятельности, подвижность межличностных контактов, интенсивность отношений); предопределенность законов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 Элементами уклада являются: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24.1. Быт лагеря является элементом уклада повседневной жизни детей, вожатых, сотрудников организации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смены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 архитектурно-планировочные особенности лагеря (близость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природной среде, благоустроенность, техническая оснащенность, инфраструктура помещений для бытовых,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досуговых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образовательных, спортивных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занятий). Учитывая длительное нахождение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лагере, необходимо обеспечить комфортность решения естественно-культурных задач социализации (самообслуживание, гигиена).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24.2. Режим, соблюдение которого связано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обеспечением безопасности, охраной здоровья ребенка, что подкреплено правилами: «закон точности» («ноль-ноль»), «закон территории»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другие. Планирование программы смены должно быть соотнесено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задачей оздоровления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отдыха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каникулярный период,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сна, двигательной активности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прогулок не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 быть сокращены из-за насыщенности мероприятиями.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24.3. Корпоративная культура лагеря является элементом уклада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состоит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из: миссии лагеря, сформированных ценностей, правил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 поведения, трудового этикета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стиля взаимоотношений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представителями), внешнего вида сотрудников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24.4. Символическое пространство лагеря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себя традиции, правила, легенды,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кричалки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песенно-музыкальную культуру, ритуалы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другие. Каждый элемент символического пространства лагеря имеет условный (символический) смысл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эмоциональную окраску, тесно связанную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сути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смыслу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целями, задачами, базовыми ценностями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принципами жизнедеятельности организации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политикой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воспитания, используемые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практической деятельности. Песенно-музыкальная культура должна быть основана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отечественном наследии, лучших образцах песенного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музыкального творчества. Легенды являются уникальным инструментом осознания ребенком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обсуждения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коллективом нравственных категорий, ценностей, являющимися основой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лагере. Также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символическому пространству относятся информационные стенды для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сотрудников, отрядные уголки, дизайн воспитывающей среды, малые архитектурные формы, которые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взаимодополняют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усиливают воспитательный эффект посредством интеграции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пространство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игровую модель.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Ритуалы могут быть: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торжественными (по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поводу символических событий из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лагеря, общественной жизни): торжественные линейки, ритуалы, связанные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атрибутами организации (знамя, флаг, памятный знак), организация почетного караула, смотр, парад, ритуалы почести героям: возложение гирлянд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другое;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ритуалы повседневной жизни, которые насыщают деятельность организации эмоционально-игровой атмосферой.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либо могут представлять эмоциональный (романтический) фон повседневной жизни организации: «тайный знак»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ритуал приветствия для участников смены или игровой ситуации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оздоровления; передача «наказа» (обращение) от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смены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смене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 Реализация Программы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25.1.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Подготовительный этап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со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управленческого звена лагеря подбор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педагогического состава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практическими блоками освоения реализации содержания Программы, установочное педагогическое совещание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включением всего кадрового состава, подготовка методических материалов, включая примеры сценариев для проведения работы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отрядном уровне, планирование деятельности, информационную работу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25.2. Организационный период смены связан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реализацией основных задач: адаптация детей к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новым условиям, знакомство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режимом, правилами, укладом лагеря, формирование временный детский коллектив. Содержание событий организационного периода представлено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календарном плане воспитательной работы.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25.3. Основной период смены направлен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максимальное развитие личностного потенциала каждого ребенка посредством коллективной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отряда, так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объединениях. Содержание событий основного периода представлено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календарном плане воспитательной работы.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25.4. Итоговый период смены является ключевым этапом для подведения итогов совместной деятельности, фиксации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принятием участниками смены позитивного опыта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формированию индивидуальных маршрутов дальнейшего развития потенциала детей. Содержание событий итогового периода представлено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календарном плане.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25.5. Этап последействия включает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подведение итогов реализации программы воспитательной работы, определение наиболее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наименее эффективных форм деятельности, сопровождение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идей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личностного потенциала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возвращении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постоянный детский коллектив посредством обратной связи или характеристик, направленных или переданных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 организацию.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25.6. Анализ воспитательной работы лагеря осуществляется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целевыми ориентирами результатов воспитания, личностными результатами воспитанников.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является самоанализ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выявления основных проблем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последующего 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привлечением (при необходимости) внешних экспертов, специалистов, который проводится ежегодно для круглогодичного лагеря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летней оздоровительной кампании для сезонного.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анализа воспитательной работы включается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проводится совместно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вожатско-педагогическим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составом,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заместителем директора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работе (старшим воспитателем, педагогом-психологом, педагогом-организатором, социальным педагогом (при наличии)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последующим обсуждением результатов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педагогическом совете.</w:t>
      </w:r>
      <w:proofErr w:type="gramEnd"/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внимание сосредотачивается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вопросах, связанных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качеством: реализации программы воспитательной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целом; работы конкретных структурных звеньев организации отдыха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(отрядов, органов самоуправления, кружков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секций); деятельности педагогического коллектива;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представителями);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партнерами.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валидность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адаптированность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определенного возраста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Итогом самоанализа является перечень достижений, 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выявленных проблем, над решением которых предстоит работать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вожатско-педагогическому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коллективу.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следующий год.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26. Партнерское взаимодействие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молодежными организациями способствует успешной реализации Программы, включающей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совместную деятельность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различными образовательными организациями, организациями культуры, спорта, общественными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молодежными объединениями, иными юридическими лицами, разделяющими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деятельности цель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воспитания, ценности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уклада организации.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Планируется партнерское взаимодействие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ервых,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общероссийскими общественными объединениями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воспитательного потенциала партнерского взаимодействия предусматривает:</w:t>
      </w:r>
    </w:p>
    <w:p w:rsidR="00E4577B" w:rsidRPr="00441D69" w:rsidRDefault="00441D69" w:rsidP="00441D6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договорами 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сотрудничестве,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отдельных мероприятий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данной Программы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другие);</w:t>
      </w:r>
    </w:p>
    <w:p w:rsidR="00E4577B" w:rsidRPr="00441D69" w:rsidRDefault="00441D69" w:rsidP="00441D6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базе организаций-партнеров отдельных занятий, тематических событий, отдельных мероприятий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акций;</w:t>
      </w:r>
    </w:p>
    <w:p w:rsidR="00E4577B" w:rsidRPr="00441D69" w:rsidRDefault="00441D69" w:rsidP="00441D6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реализация тематических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профильных смен;</w:t>
      </w:r>
    </w:p>
    <w:p w:rsidR="00E4577B" w:rsidRPr="00441D69" w:rsidRDefault="00441D69" w:rsidP="00441D69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проекты, совместно разрабатываемые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реализуемые детьми, педагогами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организациями-партнерами благотворительного, экологического, патриотического, трудового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направлений деятельности, ориентированные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детей, преобразование окружающего социума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 воздействие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окружение.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Партнерское взаимодействие создает многоуровневую систему поддержки лагеря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более эффективной реализации Программы воспитательной работы, развитию социальных навыков у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27. Реализация воспитательного потенциала взаимодействия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родительским сообществом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родителями (законными представителями) детей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может предусматривать следующие форматы: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информирование родителя (родителей) или законного представителя (законных представителей) до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заезда ребенка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лагерь об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особенностях воспитательной работы, внутреннего распорядка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режима, необходимых вещах, которые понадобятся ребенку,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информации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сайте организации,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сетях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тематических собраний,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родитель (родители) или законный представитель (законные представители) могут получать советы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воспитания, консультации специалистов психолого-педагогической службы лагеря,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режиме видеоконференции;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события,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родитель (родители) или законный представитель (законные представители) могут посещать лагерь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 отведенных местах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распорядком дня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локальными документами данной организации, нормами санитарно-эпидемиологического законодательства, планами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содержанием программной деятельности, утвержденными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формами взаимодействия родителя (родителей) или законного представителя (законных представителей)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детей;</w:t>
      </w:r>
      <w:proofErr w:type="gramEnd"/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информационных стендов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местах, отведенных для общения детей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родителя (родителей) или законного представителя (законных 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представителей), как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правило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около входной группы (ворот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контрольно-пропускного пункта (КПП)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информацией, полезной для родителей или законных представителей федерального, регионального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общелагерного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уровня;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родительские форумы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интернет-сайте организации,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интернет-сообщества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группы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участием педагогов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вожатых,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которых обсуждаются интересующие родителей (законных </w:t>
      </w:r>
      <w:proofErr w:type="gram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представителей) </w:t>
      </w:r>
      <w:proofErr w:type="gram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вопросы, согласуется совместная деятельность;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родителя (родителей) или законного представителя (законных представителей) детей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психолого-педагогических консилиумах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предусмотренных соответствующими локальными нормативными документами лагеря;</w:t>
      </w:r>
    </w:p>
    <w:p w:rsidR="00E4577B" w:rsidRPr="00441D69" w:rsidRDefault="00441D69" w:rsidP="00441D69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наличии среди детей детей-сирот, детей, оставшихся без попечения родителей, детей-инвалидов, детей, оказавшихся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трудной жизненной ситуации, детей,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которых проводится индивидуальная профилактическая работа,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 далее, осуществляется целевое взаимодействие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28. Кадровое обеспечение реализации Программы предусматривает механизм кадрового обеспечения лагеря, направленный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высоких стандартов качества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воспитательной работы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детьми: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систему отбора, форму трудоустройства, количество необходимого педагогического персонала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вожатых;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распределение функционала, связанного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планированием, организацией, обеспечением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реализацией воспитательной деятельности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должностей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штатным расписанием организации, расстановку кадров;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 повышения квалификации педагогических работников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воспитания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систему подготовки вожатых для работы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систему мотивации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поддержки педагогических работников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вожатых;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систему методического обеспечения деятельности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вожатско-педагогического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состава;</w:t>
      </w:r>
    </w:p>
    <w:p w:rsidR="00E4577B" w:rsidRPr="00441D69" w:rsidRDefault="00441D69" w:rsidP="00441D69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систему наставничества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трудовом коллективе лагеря.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29. Методическое обеспечение реализации Программы предназначено для специалистов, ответственных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содержания программы смены (руководителя лагеря, заместителя руководителя по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работе, старшего воспитателя, старшего вожатого). Для каждой смены формируется программа, календарный план (план-сетка) с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регионального компонента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соответствующих срокам проведения смены памятных дат, отражая тип организации, длительность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тематику смены, игровую модель, интегрируя инвариантные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 модули.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подготовки кадрового состава специалистами, ответственными за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содержания программы, создается методический комплекс, включающий типовые сценарии ключевых событий, памятки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инструкции, дидактические материалы, диагностические материалы.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организации обучения кадрового состава рекомендуется интегрировать содержание Программы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подготовки, позволяя специалистам лагеря получить опыт реализации Программы на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практике.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рамках реализации содержания Программы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ежесменно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:rsidR="00E4577B" w:rsidRPr="00441D69" w:rsidRDefault="00441D69" w:rsidP="00441D6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30. Материально-техническое обеспечение реализации Программы определяет базовый минимум, который необходим для качественной реализации содержания Программы: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флагшток (в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переносной), Государственный флаг Российской Федерации, флаг субъекта Российской Федерации, флаг лагеря (при наличии);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музыкальное оборудование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необходимые для качественного музыкального оформления фонограммы, записи (при наличии);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оборудованные локации для </w:t>
      </w:r>
      <w:proofErr w:type="spellStart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отрядных событий, отрядные места, отрядные уголки (стенды);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спортивные площадки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спортивный инвентарь;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канцелярские принадлежности в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необходимом количестве для качественного оформления программных событий;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</w:t>
      </w:r>
      <w:r w:rsidRPr="00441D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направленностей дополнительного образования;</w:t>
      </w:r>
    </w:p>
    <w:p w:rsidR="00E4577B" w:rsidRPr="00441D69" w:rsidRDefault="00441D69" w:rsidP="00441D69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1D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специальное оборудование, которое необходимо для обеспечения инклюзивного пространства.</w:t>
      </w:r>
    </w:p>
    <w:sectPr w:rsidR="00E4577B" w:rsidRPr="00441D69" w:rsidSect="00441D69">
      <w:pgSz w:w="11907" w:h="16839"/>
      <w:pgMar w:top="851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4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A6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951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D1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70C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46D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C5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597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C53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94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F27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8374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22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457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96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2829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146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991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F14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4217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026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A164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FC5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22"/>
  </w:num>
  <w:num w:numId="5">
    <w:abstractNumId w:val="20"/>
  </w:num>
  <w:num w:numId="6">
    <w:abstractNumId w:val="7"/>
  </w:num>
  <w:num w:numId="7">
    <w:abstractNumId w:val="4"/>
  </w:num>
  <w:num w:numId="8">
    <w:abstractNumId w:val="6"/>
  </w:num>
  <w:num w:numId="9">
    <w:abstractNumId w:val="13"/>
  </w:num>
  <w:num w:numId="10">
    <w:abstractNumId w:val="21"/>
  </w:num>
  <w:num w:numId="11">
    <w:abstractNumId w:val="18"/>
  </w:num>
  <w:num w:numId="12">
    <w:abstractNumId w:val="15"/>
  </w:num>
  <w:num w:numId="13">
    <w:abstractNumId w:val="14"/>
  </w:num>
  <w:num w:numId="14">
    <w:abstractNumId w:val="1"/>
  </w:num>
  <w:num w:numId="15">
    <w:abstractNumId w:val="17"/>
  </w:num>
  <w:num w:numId="16">
    <w:abstractNumId w:val="8"/>
  </w:num>
  <w:num w:numId="17">
    <w:abstractNumId w:val="0"/>
  </w:num>
  <w:num w:numId="18">
    <w:abstractNumId w:val="16"/>
  </w:num>
  <w:num w:numId="19">
    <w:abstractNumId w:val="5"/>
  </w:num>
  <w:num w:numId="20">
    <w:abstractNumId w:val="9"/>
  </w:num>
  <w:num w:numId="21">
    <w:abstractNumId w:val="11"/>
  </w:num>
  <w:num w:numId="22">
    <w:abstractNumId w:val="3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C2014"/>
    <w:rsid w:val="00415AFC"/>
    <w:rsid w:val="00441D69"/>
    <w:rsid w:val="004F7E17"/>
    <w:rsid w:val="005A05CE"/>
    <w:rsid w:val="00653AF6"/>
    <w:rsid w:val="009F7895"/>
    <w:rsid w:val="00A132B7"/>
    <w:rsid w:val="00B73A5A"/>
    <w:rsid w:val="00E438A1"/>
    <w:rsid w:val="00E4577B"/>
    <w:rsid w:val="00F01E19"/>
    <w:rsid w:val="00F7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8155</Words>
  <Characters>46489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1c</cp:lastModifiedBy>
  <cp:revision>4</cp:revision>
  <cp:lastPrinted>2025-10-07T07:57:00Z</cp:lastPrinted>
  <dcterms:created xsi:type="dcterms:W3CDTF">2011-11-02T04:15:00Z</dcterms:created>
  <dcterms:modified xsi:type="dcterms:W3CDTF">2025-10-07T10:41:00Z</dcterms:modified>
</cp:coreProperties>
</file>